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C96" w:rsidRDefault="00D32C96" w:rsidP="00D32C96">
      <w:pPr>
        <w:widowControl/>
        <w:shd w:val="clear" w:color="auto" w:fill="FFFFFF"/>
        <w:spacing w:line="480" w:lineRule="atLeast"/>
        <w:ind w:right="120"/>
        <w:rPr>
          <w:rFonts w:ascii="微软雅黑" w:eastAsia="微软雅黑" w:hAnsi="微软雅黑" w:cs="宋体" w:hint="eastAsia"/>
          <w:color w:val="333333"/>
          <w:spacing w:val="8"/>
          <w:kern w:val="0"/>
          <w:sz w:val="26"/>
          <w:szCs w:val="26"/>
        </w:rPr>
      </w:pPr>
      <w:r w:rsidRPr="00D32C96">
        <w:rPr>
          <w:rFonts w:ascii="微软雅黑" w:eastAsia="微软雅黑" w:hAnsi="微软雅黑" w:cs="宋体" w:hint="eastAsia"/>
          <w:b/>
          <w:bCs/>
          <w:color w:val="333333"/>
          <w:spacing w:val="8"/>
          <w:kern w:val="0"/>
          <w:sz w:val="24"/>
          <w:szCs w:val="24"/>
        </w:rPr>
        <w:t>一、企业所得税基本税率：25%</w:t>
      </w:r>
    </w:p>
    <w:p w:rsidR="00D32C96" w:rsidRDefault="00D32C96" w:rsidP="00D32C96">
      <w:pPr>
        <w:rPr>
          <w:rFonts w:ascii="微软雅黑" w:eastAsia="微软雅黑" w:hAnsi="微软雅黑" w:cs="宋体" w:hint="eastAsia"/>
          <w:kern w:val="0"/>
          <w:sz w:val="24"/>
          <w:szCs w:val="24"/>
        </w:rPr>
      </w:pPr>
      <w:r w:rsidRPr="00D32C96">
        <w:rPr>
          <w:rFonts w:ascii="微软雅黑" w:eastAsia="微软雅黑" w:hAnsi="微软雅黑" w:cs="宋体" w:hint="eastAsia"/>
          <w:b/>
          <w:bCs/>
          <w:kern w:val="0"/>
          <w:sz w:val="24"/>
          <w:szCs w:val="24"/>
        </w:rPr>
        <w:t>二、符合条件的小型微利企业税率：20%</w:t>
      </w:r>
      <w:r w:rsidRPr="00D32C96">
        <w:rPr>
          <w:rFonts w:ascii="微软雅黑" w:eastAsia="微软雅黑" w:hAnsi="微软雅黑" w:cs="宋体" w:hint="eastAsia"/>
          <w:kern w:val="0"/>
          <w:sz w:val="24"/>
          <w:szCs w:val="24"/>
        </w:rPr>
        <w:t>其中：2019年1月1日至2021年12月31日，应纳税所得额不超过100万元的部分，减按25%计入应纳税所得额，对年应纳税所得额超过100万元但不超过300万元的部分，减按50%计入应纳税所得额。</w:t>
      </w:r>
      <w:r w:rsidRPr="00D32C96">
        <w:rPr>
          <w:rFonts w:ascii="宋体" w:eastAsia="宋体" w:hAnsi="宋体" w:cs="宋体"/>
          <w:kern w:val="0"/>
          <w:sz w:val="24"/>
          <w:szCs w:val="24"/>
        </w:rPr>
        <w:br/>
      </w:r>
      <w:r w:rsidRPr="00D32C96">
        <w:rPr>
          <w:rFonts w:ascii="微软雅黑" w:eastAsia="微软雅黑" w:hAnsi="微软雅黑" w:cs="宋体" w:hint="eastAsia"/>
          <w:b/>
          <w:bCs/>
          <w:kern w:val="0"/>
          <w:sz w:val="24"/>
          <w:szCs w:val="24"/>
        </w:rPr>
        <w:t>三、高新技术企业：15%</w:t>
      </w:r>
      <w:r w:rsidRPr="00D32C96">
        <w:rPr>
          <w:rFonts w:ascii="微软雅黑" w:eastAsia="微软雅黑" w:hAnsi="微软雅黑" w:cs="宋体" w:hint="eastAsia"/>
          <w:kern w:val="0"/>
          <w:sz w:val="24"/>
          <w:szCs w:val="24"/>
        </w:rPr>
        <w:t>1.《企业所得税法》（主席令第二十三号）第二十八条规定，国家需要重点扶持的高新技术企业，减按15％的税率征收企业所得税。2.《企业所得税法实施条例》（国务院令第512号）第九十三条规定，企业所得税法第二十八条第二款所称国家需要重点扶持的高新技术企业，是指拥有核心自主知识产权，并同时符合下列条件的企业：（一）产品（服务）属于《国家重点支持的高新技术领域》规定的范围；（二）研究开发费用占销售收入的比例不低于规定比例；（三）高新技术产品（服务）收入占企业总收入的比例不低于规定比例；（四）科技人员占企业职工总数的比例不低于规定比例；（五）高新技术企业认定管理办法规定的其他条件。</w:t>
      </w:r>
      <w:r w:rsidRPr="00D32C96">
        <w:rPr>
          <w:rFonts w:ascii="宋体" w:eastAsia="宋体" w:hAnsi="宋体" w:cs="宋体"/>
          <w:kern w:val="0"/>
          <w:sz w:val="24"/>
          <w:szCs w:val="24"/>
        </w:rPr>
        <w:br/>
      </w:r>
      <w:r w:rsidRPr="00D32C96">
        <w:rPr>
          <w:rFonts w:ascii="微软雅黑" w:eastAsia="微软雅黑" w:hAnsi="微软雅黑" w:cs="宋体" w:hint="eastAsia"/>
          <w:b/>
          <w:bCs/>
          <w:kern w:val="0"/>
          <w:sz w:val="24"/>
          <w:szCs w:val="24"/>
        </w:rPr>
        <w:t>四、西部地区鼓励类产业企业：15%</w:t>
      </w:r>
      <w:r w:rsidRPr="00D32C96">
        <w:rPr>
          <w:rFonts w:ascii="微软雅黑" w:eastAsia="微软雅黑" w:hAnsi="微软雅黑" w:cs="宋体" w:hint="eastAsia"/>
          <w:kern w:val="0"/>
          <w:sz w:val="24"/>
          <w:szCs w:val="24"/>
        </w:rPr>
        <w:t>1.《财政部 海关总署 国家税务总局关于深入实施西部大开发战略有关税收政策问题的通知》（财税〔2011〕58号）第二条规定，自2011年1月1日至2020年12月31日，对设在西部地区的鼓励类产业企业减按15%的税率征收企业所得税。上述鼓励类产业企业是指以《西部地区鼓励类产业目录》中规定的产业项目为主营业务，且其主营业务收入占企业收入总额70%以上的企业。2.《财政部 税务总局 国家发展改革委关于延续西部大开发企业所得税政策的公告》（财政部税务总局 国家发展改革委公告2020年第23号）第一条规定，自2021年1月1日至2030年12月31日，</w:t>
      </w:r>
      <w:r w:rsidRPr="00D32C96">
        <w:rPr>
          <w:rFonts w:ascii="微软雅黑" w:eastAsia="微软雅黑" w:hAnsi="微软雅黑" w:cs="宋体" w:hint="eastAsia"/>
          <w:kern w:val="0"/>
          <w:sz w:val="24"/>
          <w:szCs w:val="24"/>
        </w:rPr>
        <w:lastRenderedPageBreak/>
        <w:t>对设在西部地区的鼓励类产业企业减按15%的税率征收企业所得税。本条所称鼓励类产业企业是指以《西部地区鼓励类产业目录》中规定的产业项目为主营业务，且其主营业务收入占企业收入总额60%以上的企业。 </w:t>
      </w:r>
      <w:r w:rsidRPr="00D32C96">
        <w:rPr>
          <w:rFonts w:ascii="微软雅黑" w:eastAsia="微软雅黑" w:hAnsi="微软雅黑" w:cs="宋体" w:hint="eastAsia"/>
          <w:b/>
          <w:bCs/>
          <w:kern w:val="0"/>
          <w:sz w:val="24"/>
          <w:szCs w:val="24"/>
        </w:rPr>
        <w:t>五、技术先进型服务企业：15%</w:t>
      </w:r>
      <w:r w:rsidRPr="00D32C96">
        <w:rPr>
          <w:rFonts w:ascii="微软雅黑" w:eastAsia="微软雅黑" w:hAnsi="微软雅黑" w:cs="宋体" w:hint="eastAsia"/>
          <w:kern w:val="0"/>
          <w:sz w:val="24"/>
          <w:szCs w:val="24"/>
        </w:rPr>
        <w:t>1.《财政部 税务总局 商务部 科技部 国家发展改革委关于将技术先进型服务企业所得税政策推广至全国实施的通知》（财税〔2017〕79号）第一条规定，自2017年1月1日起，在全国范围内</w:t>
      </w:r>
      <w:r w:rsidRPr="00D32C96">
        <w:rPr>
          <w:rFonts w:ascii="微软雅黑" w:eastAsia="微软雅黑" w:hAnsi="微软雅黑" w:cs="宋体" w:hint="eastAsia"/>
          <w:spacing w:val="8"/>
          <w:kern w:val="0"/>
          <w:sz w:val="24"/>
          <w:szCs w:val="24"/>
        </w:rPr>
        <w:t>对经认定的技术先进型服务企业，减按15%的税率征收企业所得税。</w:t>
      </w:r>
      <w:r w:rsidRPr="00D32C96">
        <w:rPr>
          <w:rFonts w:ascii="微软雅黑" w:eastAsia="微软雅黑" w:hAnsi="微软雅黑" w:cs="宋体" w:hint="eastAsia"/>
          <w:kern w:val="0"/>
          <w:sz w:val="24"/>
          <w:szCs w:val="24"/>
        </w:rPr>
        <w:t>2.《财政部 税务总局 商务部 科技部 国家发展改革委关于将服务贸易创新发展试点地区技术先进型服务企业所得税政策推广至全国实施的通知》（财税〔2018〕44号）第一条规定，自2018年1月1日起，对经认定的技术先进型服务企业（服务贸易类），减按15%的税率征收企业所得税。</w:t>
      </w:r>
    </w:p>
    <w:p w:rsidR="00D32C96" w:rsidRDefault="00D32C96" w:rsidP="00D32C96">
      <w:pPr>
        <w:rPr>
          <w:rFonts w:ascii="微软雅黑" w:eastAsia="微软雅黑" w:hAnsi="微软雅黑" w:cs="宋体" w:hint="eastAsia"/>
          <w:kern w:val="0"/>
          <w:sz w:val="24"/>
          <w:szCs w:val="24"/>
        </w:rPr>
      </w:pPr>
      <w:r w:rsidRPr="00D32C96">
        <w:rPr>
          <w:rFonts w:ascii="微软雅黑" w:eastAsia="微软雅黑" w:hAnsi="微软雅黑" w:cs="宋体" w:hint="eastAsia"/>
          <w:kern w:val="0"/>
          <w:sz w:val="24"/>
          <w:szCs w:val="24"/>
        </w:rPr>
        <w:t> </w:t>
      </w:r>
      <w:r w:rsidRPr="00D32C96">
        <w:rPr>
          <w:rFonts w:ascii="微软雅黑" w:eastAsia="微软雅黑" w:hAnsi="微软雅黑" w:cs="宋体" w:hint="eastAsia"/>
          <w:b/>
          <w:bCs/>
          <w:kern w:val="0"/>
          <w:sz w:val="24"/>
          <w:szCs w:val="24"/>
        </w:rPr>
        <w:t>六、设在横琴新区、平潭综合实验区和前海深港现代服务业合作区的鼓励类产业企业：15%</w:t>
      </w:r>
      <w:r w:rsidRPr="00D32C96">
        <w:rPr>
          <w:rFonts w:ascii="微软雅黑" w:eastAsia="微软雅黑" w:hAnsi="微软雅黑" w:cs="宋体" w:hint="eastAsia"/>
          <w:kern w:val="0"/>
          <w:sz w:val="24"/>
          <w:szCs w:val="24"/>
        </w:rPr>
        <w:t>1.《财政部 国家税务总局关于广东横琴新区 福建平潭综合实验区 深圳前海深港现代化服务业合作区企业所得税优惠政策及优惠目录的通知》（财税〔2014〕26号）第一条规定，对设在横琴新区、平潭综合实验区和前海深港现代服务业合作区的鼓励类产业企业减按15%的税率征收企业所得税。上述鼓励类产业企业是指以所在区域《企业所得税优惠目录》（见附件）中规定的产业项目为主营业务，且其主营业务收入占企业收入总额70%以上的企业。上述所称收入总额，是指《中华人民共和国企业所得税法》第六条规定的收入总额。2.《财政部 税务总局关于平潭综合实验区企业所得税 优惠目录增列有关旅游产业项目的通知》（财税〔2017〕75号）第一条规定，在平潭综合实验区企业所得税优惠目录增列有关旅游产业项目，平潭综合实验区内享受减按15%税率征</w:t>
      </w:r>
      <w:r w:rsidRPr="00D32C96">
        <w:rPr>
          <w:rFonts w:ascii="微软雅黑" w:eastAsia="微软雅黑" w:hAnsi="微软雅黑" w:cs="宋体" w:hint="eastAsia"/>
          <w:kern w:val="0"/>
          <w:sz w:val="24"/>
          <w:szCs w:val="24"/>
        </w:rPr>
        <w:lastRenderedPageBreak/>
        <w:t>收企业所得税优惠政策的鼓励类产业企业，统一按《平潭综合实验区企业所得税优惠目录（2017版）》执行。《财政部 税务总局关于横琴新区企业所得税优惠目录增列旅游产业项目的通知》（财税〔2019〕63号）第一条规定，在横琴新区企业所得税优惠目录中增列有关旅游产业项目。横琴新区内享受减按15%税率征收企业所得税优惠政策的鼓励类产业企业，统一按照《横琴新区企业所得税优惠目录（2019版）》执行。 </w:t>
      </w:r>
      <w:r w:rsidRPr="00D32C96">
        <w:rPr>
          <w:rFonts w:ascii="宋体" w:eastAsia="宋体" w:hAnsi="宋体" w:cs="宋体"/>
          <w:kern w:val="0"/>
          <w:sz w:val="24"/>
          <w:szCs w:val="24"/>
        </w:rPr>
        <w:br/>
      </w:r>
      <w:r w:rsidRPr="00D32C96">
        <w:rPr>
          <w:rFonts w:ascii="微软雅黑" w:eastAsia="微软雅黑" w:hAnsi="微软雅黑" w:cs="宋体" w:hint="eastAsia"/>
          <w:b/>
          <w:bCs/>
          <w:kern w:val="0"/>
          <w:sz w:val="24"/>
          <w:szCs w:val="24"/>
        </w:rPr>
        <w:t>七、从事污染防治的第三方企业：15%</w:t>
      </w:r>
      <w:r w:rsidRPr="00D32C96">
        <w:rPr>
          <w:rFonts w:ascii="微软雅黑" w:eastAsia="微软雅黑" w:hAnsi="微软雅黑" w:cs="宋体" w:hint="eastAsia"/>
          <w:kern w:val="0"/>
          <w:sz w:val="24"/>
          <w:szCs w:val="24"/>
        </w:rPr>
        <w:t>《财政部 税务总局 国家发展改革委 生态环境部关于从事污染防治的第三方企业所得税政策问题的公告》（财政部 税务总局 国家发展改革委生态环境部公告2019年第60号）第一条规定，对符合条件的从事污染防治的第三方企业（以下称第三方防治企业）减按15%的税率征收企业所得税。本公告所称第三方防治企业是指受排污企业或政府委托，负责环境污染治理设施（包括自动连续监测设施，下同）运营维护的企业。</w:t>
      </w:r>
    </w:p>
    <w:p w:rsidR="00D32C96" w:rsidRDefault="00D32C96" w:rsidP="00D32C96">
      <w:pPr>
        <w:rPr>
          <w:rFonts w:ascii="微软雅黑" w:eastAsia="微软雅黑" w:hAnsi="微软雅黑" w:cs="宋体" w:hint="eastAsia"/>
          <w:kern w:val="0"/>
          <w:sz w:val="24"/>
          <w:szCs w:val="24"/>
        </w:rPr>
      </w:pPr>
      <w:r w:rsidRPr="00D32C96">
        <w:rPr>
          <w:rFonts w:ascii="微软雅黑" w:eastAsia="微软雅黑" w:hAnsi="微软雅黑" w:cs="宋体" w:hint="eastAsia"/>
          <w:b/>
          <w:bCs/>
          <w:kern w:val="0"/>
          <w:sz w:val="24"/>
          <w:szCs w:val="24"/>
        </w:rPr>
        <w:t>八、注册在海南自由贸易港并实质性运营的鼓励类产业企业：15%</w:t>
      </w:r>
      <w:r w:rsidRPr="00D32C96">
        <w:rPr>
          <w:rFonts w:ascii="微软雅黑" w:eastAsia="微软雅黑" w:hAnsi="微软雅黑" w:cs="宋体" w:hint="eastAsia"/>
          <w:kern w:val="0"/>
          <w:sz w:val="24"/>
          <w:szCs w:val="24"/>
        </w:rPr>
        <w:t>《财政部 税务总局关于海南自由贸易港企业所得税优惠政策的通知》（财税〔2020〕31号）第一条规定，对注册在海南自由贸易港并实质性运营的鼓励类产业企业，减按15%的税率征收企业所得税。本条所称鼓励类产业企业，是指以海南自由贸易</w:t>
      </w:r>
      <w:proofErr w:type="gramStart"/>
      <w:r w:rsidRPr="00D32C96">
        <w:rPr>
          <w:rFonts w:ascii="微软雅黑" w:eastAsia="微软雅黑" w:hAnsi="微软雅黑" w:cs="宋体" w:hint="eastAsia"/>
          <w:kern w:val="0"/>
          <w:sz w:val="24"/>
          <w:szCs w:val="24"/>
        </w:rPr>
        <w:t>港鼓励</w:t>
      </w:r>
      <w:proofErr w:type="gramEnd"/>
      <w:r w:rsidRPr="00D32C96">
        <w:rPr>
          <w:rFonts w:ascii="微软雅黑" w:eastAsia="微软雅黑" w:hAnsi="微软雅黑" w:cs="宋体" w:hint="eastAsia"/>
          <w:kern w:val="0"/>
          <w:sz w:val="24"/>
          <w:szCs w:val="24"/>
        </w:rPr>
        <w:t>类产业目录中规定的产业项目为主营业务，且其主营业务收入占企业收入总额60%以上的企业。所称实质性运营，是指企业的实际管理机构设在海南自由贸易港，并对企业生产经营、人员、账务、财产等实施实质性全面管理和控制。不符合实质性运营的企业，不得享受优惠。</w:t>
      </w:r>
    </w:p>
    <w:p w:rsidR="00D32C96" w:rsidRDefault="00D32C96" w:rsidP="00D32C96">
      <w:pPr>
        <w:rPr>
          <w:rFonts w:ascii="微软雅黑" w:eastAsia="微软雅黑" w:hAnsi="微软雅黑" w:cs="宋体" w:hint="eastAsia"/>
          <w:kern w:val="0"/>
          <w:sz w:val="24"/>
          <w:szCs w:val="24"/>
        </w:rPr>
      </w:pPr>
      <w:r w:rsidRPr="00D32C96">
        <w:rPr>
          <w:rFonts w:ascii="微软雅黑" w:eastAsia="微软雅黑" w:hAnsi="微软雅黑" w:cs="宋体" w:hint="eastAsia"/>
          <w:kern w:val="0"/>
          <w:sz w:val="24"/>
          <w:szCs w:val="24"/>
        </w:rPr>
        <w:t> </w:t>
      </w:r>
      <w:r w:rsidRPr="00D32C96">
        <w:rPr>
          <w:rFonts w:ascii="微软雅黑" w:eastAsia="微软雅黑" w:hAnsi="微软雅黑" w:cs="宋体" w:hint="eastAsia"/>
          <w:b/>
          <w:bCs/>
          <w:kern w:val="0"/>
          <w:sz w:val="24"/>
          <w:szCs w:val="24"/>
        </w:rPr>
        <w:t>九、中国（上海）自贸试验区临港新片区重点产业企业：15%</w:t>
      </w:r>
      <w:r w:rsidRPr="00D32C96">
        <w:rPr>
          <w:rFonts w:ascii="微软雅黑" w:eastAsia="微软雅黑" w:hAnsi="微软雅黑" w:cs="宋体" w:hint="eastAsia"/>
          <w:kern w:val="0"/>
          <w:sz w:val="24"/>
          <w:szCs w:val="24"/>
        </w:rPr>
        <w:t>《财政部 税务总局关于中国（上海）自贸试验区临港新片区重点产业企业所得税政策的通知》（财</w:t>
      </w:r>
      <w:r w:rsidRPr="00D32C96">
        <w:rPr>
          <w:rFonts w:ascii="微软雅黑" w:eastAsia="微软雅黑" w:hAnsi="微软雅黑" w:cs="宋体" w:hint="eastAsia"/>
          <w:kern w:val="0"/>
          <w:sz w:val="24"/>
          <w:szCs w:val="24"/>
        </w:rPr>
        <w:lastRenderedPageBreak/>
        <w:t>税〔2020〕38号）第一条规定，对新片区内从事集成电路、人工智能、生物医药、民用航空等关键领域核心环节相关产品（技术）业务，并开展实质性生产或研发活动的符合条件的法人企业，自设立之日起5年内减按15%的税率征收企业所得税。</w:t>
      </w:r>
    </w:p>
    <w:p w:rsidR="00D32C96" w:rsidRDefault="00D32C96" w:rsidP="00D32C96">
      <w:pPr>
        <w:rPr>
          <w:rFonts w:ascii="微软雅黑" w:eastAsia="微软雅黑" w:hAnsi="微软雅黑" w:cs="宋体" w:hint="eastAsia"/>
          <w:kern w:val="0"/>
          <w:sz w:val="24"/>
          <w:szCs w:val="24"/>
        </w:rPr>
      </w:pPr>
      <w:r w:rsidRPr="00D32C96">
        <w:rPr>
          <w:rFonts w:ascii="微软雅黑" w:eastAsia="微软雅黑" w:hAnsi="微软雅黑" w:cs="宋体" w:hint="eastAsia"/>
          <w:kern w:val="0"/>
          <w:sz w:val="24"/>
          <w:szCs w:val="24"/>
        </w:rPr>
        <w:t> </w:t>
      </w:r>
      <w:r w:rsidRPr="00D32C96">
        <w:rPr>
          <w:rFonts w:ascii="微软雅黑" w:eastAsia="微软雅黑" w:hAnsi="微软雅黑" w:cs="宋体" w:hint="eastAsia"/>
          <w:b/>
          <w:bCs/>
          <w:kern w:val="0"/>
          <w:sz w:val="24"/>
          <w:szCs w:val="24"/>
        </w:rPr>
        <w:t>十、集成电路生产企业：15%</w:t>
      </w:r>
      <w:r w:rsidRPr="00D32C96">
        <w:rPr>
          <w:rFonts w:ascii="微软雅黑" w:eastAsia="微软雅黑" w:hAnsi="微软雅黑" w:cs="宋体" w:hint="eastAsia"/>
          <w:kern w:val="0"/>
          <w:sz w:val="24"/>
          <w:szCs w:val="24"/>
        </w:rPr>
        <w:t>《财政部、国家税务总局关于进一步鼓励软件产业和集成电路产业发展企业所得税政策的通知》（财税〔2012〕27号）规定，集成电路线宽小于0.25微米或投资额超过80亿元的集成电路生产企业，经认定后，减按15%的税率征收企业所得税，其中经营期在15年以上的，在2017年12月31日前自获利年度起计算优惠期，第一年至第五年免征企业所得税，第六年至第十年按照25%的法定税率减半征收企业所得税，并享受至期满为止。 </w:t>
      </w:r>
    </w:p>
    <w:p w:rsidR="00D32C96" w:rsidRDefault="00D32C96" w:rsidP="00D32C96">
      <w:pPr>
        <w:rPr>
          <w:rFonts w:ascii="微软雅黑" w:eastAsia="微软雅黑" w:hAnsi="微软雅黑" w:cs="宋体" w:hint="eastAsia"/>
          <w:kern w:val="0"/>
          <w:sz w:val="24"/>
          <w:szCs w:val="24"/>
        </w:rPr>
      </w:pPr>
      <w:r w:rsidRPr="00D32C96">
        <w:rPr>
          <w:rFonts w:ascii="微软雅黑" w:eastAsia="微软雅黑" w:hAnsi="微软雅黑" w:cs="宋体" w:hint="eastAsia"/>
          <w:b/>
          <w:bCs/>
          <w:kern w:val="0"/>
          <w:sz w:val="24"/>
          <w:szCs w:val="24"/>
        </w:rPr>
        <w:t>十一、重点软件企业和集成电路设计企业：10%</w:t>
      </w:r>
      <w:r w:rsidRPr="00D32C96">
        <w:rPr>
          <w:rFonts w:ascii="微软雅黑" w:eastAsia="微软雅黑" w:hAnsi="微软雅黑" w:cs="宋体" w:hint="eastAsia"/>
          <w:kern w:val="0"/>
          <w:sz w:val="24"/>
          <w:szCs w:val="24"/>
        </w:rPr>
        <w:t>《财政部、国家税务总局关于进一步鼓励软件产业和集成电路产业发展企业所得税政策的通知》（财税〔2012〕27号）规定，国家规划布局内的重点软件企业和集成电路设计企业，如当年未享受免税优惠的，可减按10%的税率征收企业所得税。</w:t>
      </w:r>
    </w:p>
    <w:p w:rsidR="00D32C96" w:rsidRDefault="00D32C96" w:rsidP="00D32C96">
      <w:pPr>
        <w:rPr>
          <w:rFonts w:ascii="微软雅黑" w:eastAsia="微软雅黑" w:hAnsi="微软雅黑" w:cs="宋体" w:hint="eastAsia"/>
          <w:kern w:val="0"/>
          <w:sz w:val="24"/>
          <w:szCs w:val="24"/>
        </w:rPr>
      </w:pPr>
      <w:r w:rsidRPr="00D32C96">
        <w:rPr>
          <w:rFonts w:ascii="微软雅黑" w:eastAsia="微软雅黑" w:hAnsi="微软雅黑" w:cs="宋体" w:hint="eastAsia"/>
          <w:kern w:val="0"/>
          <w:sz w:val="24"/>
          <w:szCs w:val="24"/>
        </w:rPr>
        <w:t> </w:t>
      </w:r>
      <w:r w:rsidRPr="00D32C96">
        <w:rPr>
          <w:rFonts w:ascii="微软雅黑" w:eastAsia="微软雅黑" w:hAnsi="微软雅黑" w:cs="宋体" w:hint="eastAsia"/>
          <w:b/>
          <w:bCs/>
          <w:kern w:val="0"/>
          <w:sz w:val="24"/>
          <w:szCs w:val="24"/>
        </w:rPr>
        <w:t>十二、集成电路设计和软件产业企业</w:t>
      </w:r>
      <w:r w:rsidRPr="00D32C96">
        <w:rPr>
          <w:rFonts w:ascii="微软雅黑" w:eastAsia="微软雅黑" w:hAnsi="微软雅黑" w:cs="宋体" w:hint="eastAsia"/>
          <w:kern w:val="0"/>
          <w:sz w:val="24"/>
          <w:szCs w:val="24"/>
        </w:rPr>
        <w:t>《财政部、税务总局关于集成电路设计企业和软件企业2019年度企业所得税汇算清缴适用政策的公告》（财政部、国家税务总局公告2020年第29号）规定：依法成立且符合条件的集成电路设计企业和软件企业，在2019年12月31日前自获利年度起计算优惠期，第一年至第二年免征企业所得税，第三年至第五年按照25%的法定税率减半征收企业所得税，并享受至期满为止。《财政部、税务总局关于集成电路设计和软件产业企业所得税政策的公告》（财政部、国家税务总局公告2019年第68号）规定：依法成立且符合条件的集成电路设计企业和软件企业，在2018年12月31日</w:t>
      </w:r>
      <w:r w:rsidRPr="00D32C96">
        <w:rPr>
          <w:rFonts w:ascii="微软雅黑" w:eastAsia="微软雅黑" w:hAnsi="微软雅黑" w:cs="宋体" w:hint="eastAsia"/>
          <w:kern w:val="0"/>
          <w:sz w:val="24"/>
          <w:szCs w:val="24"/>
        </w:rPr>
        <w:lastRenderedPageBreak/>
        <w:t>前自获利年度起计算优惠期，第一年至第二年免征企业所得税，第三年至第五年按照25%的法定税率减半征收企业所得税，并享受至期满为止。</w:t>
      </w:r>
    </w:p>
    <w:p w:rsidR="00C20177" w:rsidRDefault="00D32C96" w:rsidP="00D32C96">
      <w:pPr>
        <w:rPr>
          <w:rFonts w:hint="eastAsia"/>
        </w:rPr>
      </w:pPr>
      <w:r w:rsidRPr="00D32C96">
        <w:rPr>
          <w:rFonts w:ascii="微软雅黑" w:eastAsia="微软雅黑" w:hAnsi="微软雅黑" w:cs="宋体" w:hint="eastAsia"/>
          <w:kern w:val="0"/>
          <w:sz w:val="24"/>
          <w:szCs w:val="24"/>
        </w:rPr>
        <w:t> </w:t>
      </w:r>
      <w:r w:rsidRPr="00D32C96">
        <w:rPr>
          <w:rFonts w:ascii="微软雅黑" w:eastAsia="微软雅黑" w:hAnsi="微软雅黑" w:cs="宋体" w:hint="eastAsia"/>
          <w:b/>
          <w:bCs/>
          <w:kern w:val="0"/>
          <w:sz w:val="24"/>
          <w:szCs w:val="24"/>
        </w:rPr>
        <w:t>十三、非居民企业：10%</w:t>
      </w:r>
      <w:r w:rsidRPr="00D32C96">
        <w:rPr>
          <w:rFonts w:ascii="微软雅黑" w:eastAsia="微软雅黑" w:hAnsi="微软雅黑" w:cs="宋体" w:hint="eastAsia"/>
          <w:kern w:val="0"/>
          <w:sz w:val="24"/>
          <w:szCs w:val="24"/>
        </w:rPr>
        <w:t>非居民企业在中国境内未设立机构、场所的，或者虽设立机构、场所但取得的所得与其所设机构、场所没有实际联系的，应当就其来源于中国境内的所得缴纳企业所得税税率：10%</w:t>
      </w:r>
    </w:p>
    <w:sectPr w:rsidR="00C20177" w:rsidSect="00C2017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32C96"/>
    <w:rsid w:val="00C20177"/>
    <w:rsid w:val="00D32C9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1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32C9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32C96"/>
    <w:rPr>
      <w:b/>
      <w:bCs/>
    </w:rPr>
  </w:style>
</w:styles>
</file>

<file path=word/webSettings.xml><?xml version="1.0" encoding="utf-8"?>
<w:webSettings xmlns:r="http://schemas.openxmlformats.org/officeDocument/2006/relationships" xmlns:w="http://schemas.openxmlformats.org/wordprocessingml/2006/main">
  <w:divs>
    <w:div w:id="56992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F2138-4C03-4BEC-B634-E8984F275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470</Words>
  <Characters>2683</Characters>
  <Application>Microsoft Office Word</Application>
  <DocSecurity>0</DocSecurity>
  <Lines>22</Lines>
  <Paragraphs>6</Paragraphs>
  <ScaleCrop>false</ScaleCrop>
  <Company>Microsoft</Company>
  <LinksUpToDate>false</LinksUpToDate>
  <CharactersWithSpaces>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2020-11-18T11:20:00Z</dcterms:created>
  <dcterms:modified xsi:type="dcterms:W3CDTF">2020-11-18T11:24:00Z</dcterms:modified>
</cp:coreProperties>
</file>